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ORDIN   Nr. 1281/1121 din 16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modalităţilor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containerelor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selective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 MINISTERUL MEDIULUI ŞI GOSPODĂRIRII APELOR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Nr. 1.281 din 16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2005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MINISTERUL ADMINISTRAŢIEI ŞI INTERNELOR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Nr. 1.121 din 5 </w:t>
      </w:r>
      <w:proofErr w:type="spellStart"/>
      <w:r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PUBLICAT  ÎN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MONITORUL OFICIAL  NR. 51 din 19 </w:t>
      </w:r>
      <w:proofErr w:type="spellStart"/>
      <w:r>
        <w:rPr>
          <w:rFonts w:ascii="Times New Roman" w:hAnsi="Times New Roman" w:cs="Times New Roman"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2006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621/2005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ambalajelor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deşeurilor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ambalaje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art.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(8)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408/2004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Ordonanţei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urgenţă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Guvernului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63/2003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Legea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604/2003</w:t>
      </w:r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emit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selective,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containerele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recipientele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folosite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salubrizare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separată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inscripţionează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gramStart"/>
      <w:r>
        <w:rPr>
          <w:rFonts w:ascii="Times New Roman" w:hAnsi="Times New Roman" w:cs="Times New Roman"/>
          <w:sz w:val="28"/>
          <w:szCs w:val="28"/>
        </w:rPr>
        <w:t>fabricate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 de material;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culoarea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 de material,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vopsire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folie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adezivă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similar,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minimum 20%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suprafaţa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vizibilă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2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Inscripţionarea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marcajului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colorat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vizibile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astfel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containerelor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recipientelor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selectivă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3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containerelor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separate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deşeurile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ambalaje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4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face parte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5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</w:t>
      </w:r>
      <w:proofErr w:type="gramEnd"/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gospodăririi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apelor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Sulfina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Barbu</w:t>
      </w:r>
      <w:proofErr w:type="spellEnd"/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internelor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Blaga</w:t>
      </w:r>
      <w:proofErr w:type="spellEnd"/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CULORILE</w:t>
      </w:r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containerelor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recipientelor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separate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diferitelor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deşeurile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asimilabile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municipale</w:t>
      </w:r>
      <w:proofErr w:type="spellEnd"/>
    </w:p>
    <w:p w:rsid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F539E">
        <w:rPr>
          <w:rFonts w:ascii="Courier New" w:hAnsi="Courier New" w:cs="Courier New"/>
          <w:sz w:val="18"/>
          <w:szCs w:val="18"/>
        </w:rPr>
        <w:t>________________________________________________________________________________</w:t>
      </w:r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F539E">
        <w:rPr>
          <w:rFonts w:ascii="Courier New" w:hAnsi="Courier New" w:cs="Courier New"/>
          <w:sz w:val="18"/>
          <w:szCs w:val="18"/>
        </w:rPr>
        <w:t xml:space="preserve"> \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Tipul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de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Deşeuri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Deşeuri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Hârtie</w:t>
      </w:r>
      <w:proofErr w:type="spellEnd"/>
      <w:proofErr w:type="gramStart"/>
      <w:r w:rsidRPr="000F539E">
        <w:rPr>
          <w:rFonts w:ascii="Courier New" w:hAnsi="Courier New" w:cs="Courier New"/>
          <w:sz w:val="18"/>
          <w:szCs w:val="18"/>
        </w:rPr>
        <w:t xml:space="preserve">/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Sticlă</w:t>
      </w:r>
      <w:proofErr w:type="spellEnd"/>
      <w:proofErr w:type="gramEnd"/>
      <w:r w:rsidRPr="000F539E">
        <w:rPr>
          <w:rFonts w:ascii="Courier New" w:hAnsi="Courier New" w:cs="Courier New"/>
          <w:sz w:val="18"/>
          <w:szCs w:val="18"/>
        </w:rPr>
        <w:t xml:space="preserve">    Metal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Deşeuri</w:t>
      </w:r>
      <w:proofErr w:type="spellEnd"/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F539E">
        <w:rPr>
          <w:rFonts w:ascii="Courier New" w:hAnsi="Courier New" w:cs="Courier New"/>
          <w:sz w:val="18"/>
          <w:szCs w:val="18"/>
        </w:rPr>
        <w:t xml:space="preserve">   \</w:t>
      </w:r>
      <w:proofErr w:type="spellStart"/>
      <w:proofErr w:type="gramStart"/>
      <w:r w:rsidRPr="000F539E">
        <w:rPr>
          <w:rFonts w:ascii="Courier New" w:hAnsi="Courier New" w:cs="Courier New"/>
          <w:sz w:val="18"/>
          <w:szCs w:val="18"/>
        </w:rPr>
        <w:t>deşeu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nerecuperabile</w:t>
      </w:r>
      <w:proofErr w:type="spellEnd"/>
      <w:proofErr w:type="gramEnd"/>
      <w:r w:rsidRPr="000F539E">
        <w:rPr>
          <w:rFonts w:ascii="Courier New" w:hAnsi="Courier New" w:cs="Courier New"/>
          <w:sz w:val="18"/>
          <w:szCs w:val="18"/>
        </w:rPr>
        <w:t xml:space="preserve">/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compostabile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/  carton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albă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/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şi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periculoase</w:t>
      </w:r>
      <w:proofErr w:type="spellEnd"/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F539E">
        <w:rPr>
          <w:rFonts w:ascii="Courier New" w:hAnsi="Courier New" w:cs="Courier New"/>
          <w:sz w:val="18"/>
          <w:szCs w:val="18"/>
        </w:rPr>
        <w:t xml:space="preserve">     \     </w:t>
      </w:r>
      <w:proofErr w:type="spellStart"/>
      <w:proofErr w:type="gramStart"/>
      <w:r w:rsidRPr="000F539E">
        <w:rPr>
          <w:rFonts w:ascii="Courier New" w:hAnsi="Courier New" w:cs="Courier New"/>
          <w:sz w:val="18"/>
          <w:szCs w:val="18"/>
        </w:rPr>
        <w:t>nereciclabile</w:t>
      </w:r>
      <w:proofErr w:type="spellEnd"/>
      <w:proofErr w:type="gramEnd"/>
      <w:r w:rsidRPr="000F539E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biodegradabile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colorată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plastic</w:t>
      </w:r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F539E">
        <w:rPr>
          <w:rFonts w:ascii="Courier New" w:hAnsi="Courier New" w:cs="Courier New"/>
          <w:sz w:val="18"/>
          <w:szCs w:val="18"/>
        </w:rPr>
        <w:t>Culoare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>\</w:t>
      </w:r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F539E">
        <w:rPr>
          <w:rFonts w:ascii="Courier New" w:hAnsi="Courier New" w:cs="Courier New"/>
          <w:sz w:val="18"/>
          <w:szCs w:val="18"/>
        </w:rPr>
        <w:t>_________\______________________________________________________________________</w:t>
      </w:r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F539E"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Negru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>/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gri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Maro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       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Albastru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Alb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>/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verde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0F539E">
        <w:rPr>
          <w:rFonts w:ascii="Courier New" w:hAnsi="Courier New" w:cs="Courier New"/>
          <w:sz w:val="18"/>
          <w:szCs w:val="18"/>
        </w:rPr>
        <w:t>Galben</w:t>
      </w:r>
      <w:proofErr w:type="spellEnd"/>
      <w:r w:rsidRPr="000F539E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F539E">
        <w:rPr>
          <w:rFonts w:ascii="Courier New" w:hAnsi="Courier New" w:cs="Courier New"/>
          <w:sz w:val="18"/>
          <w:szCs w:val="18"/>
        </w:rPr>
        <w:t>Roşu</w:t>
      </w:r>
      <w:proofErr w:type="spellEnd"/>
      <w:proofErr w:type="gramEnd"/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539E">
        <w:rPr>
          <w:rFonts w:ascii="Courier New" w:hAnsi="Courier New" w:cs="Courier New"/>
          <w:sz w:val="18"/>
          <w:szCs w:val="18"/>
        </w:rPr>
        <w:t>________________________________________________________________________________</w:t>
      </w:r>
    </w:p>
    <w:p w:rsidR="000F539E" w:rsidRPr="000F539E" w:rsidRDefault="000F539E" w:rsidP="000F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6809" w:rsidRDefault="000F539E" w:rsidP="000F539E"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--</w:t>
      </w:r>
    </w:p>
    <w:sectPr w:rsidR="006D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13"/>
    <w:rsid w:val="000F539E"/>
    <w:rsid w:val="001E4A83"/>
    <w:rsid w:val="00274913"/>
    <w:rsid w:val="00E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Angheluta</dc:creator>
  <cp:keywords/>
  <dc:description/>
  <cp:lastModifiedBy>Anca Angheluta</cp:lastModifiedBy>
  <cp:revision>2</cp:revision>
  <dcterms:created xsi:type="dcterms:W3CDTF">2014-08-27T07:28:00Z</dcterms:created>
  <dcterms:modified xsi:type="dcterms:W3CDTF">2014-08-27T07:29:00Z</dcterms:modified>
</cp:coreProperties>
</file>